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9A" w:rsidRDefault="00745D9A">
      <w:r>
        <w:t>GIMNAZIJA DINKA ŠIMUNOVIĆA U SINJU</w:t>
      </w:r>
    </w:p>
    <w:p w:rsidR="00745D9A" w:rsidRDefault="00745D9A" w:rsidP="00745D9A">
      <w:pPr>
        <w:jc w:val="center"/>
        <w:rPr>
          <w:b/>
          <w:u w:val="single"/>
        </w:rPr>
      </w:pPr>
      <w:r>
        <w:rPr>
          <w:b/>
          <w:u w:val="single"/>
        </w:rPr>
        <w:t>UIDŽBENICI ZA PRVI RAZRED OPĆE GIMNAZIJE</w:t>
      </w:r>
    </w:p>
    <w:p w:rsidR="00745D9A" w:rsidRPr="00745D9A" w:rsidRDefault="00745D9A" w:rsidP="00745D9A">
      <w:pPr>
        <w:jc w:val="center"/>
        <w:rPr>
          <w:b/>
          <w:u w:val="single"/>
        </w:rPr>
      </w:pPr>
      <w:r>
        <w:rPr>
          <w:b/>
          <w:u w:val="single"/>
        </w:rPr>
        <w:t>ŠK.GOD. 20</w:t>
      </w:r>
      <w:r w:rsidR="00EF6377">
        <w:rPr>
          <w:b/>
          <w:u w:val="single"/>
        </w:rPr>
        <w:t>20</w:t>
      </w:r>
      <w:r>
        <w:rPr>
          <w:b/>
          <w:u w:val="single"/>
        </w:rPr>
        <w:t>./202</w:t>
      </w:r>
      <w:r w:rsidR="00EF6377">
        <w:rPr>
          <w:b/>
          <w:u w:val="single"/>
        </w:rPr>
        <w:t>1</w:t>
      </w:r>
      <w:bookmarkStart w:id="0" w:name="_GoBack"/>
      <w:bookmarkEnd w:id="0"/>
      <w:r>
        <w:rPr>
          <w:b/>
          <w:u w:val="single"/>
        </w:rPr>
        <w:t>.</w:t>
      </w:r>
    </w:p>
    <w:tbl>
      <w:tblPr>
        <w:tblStyle w:val="TableGrid"/>
        <w:tblW w:w="15648" w:type="dxa"/>
        <w:tblInd w:w="-998" w:type="dxa"/>
        <w:tblLook w:val="04A0" w:firstRow="1" w:lastRow="0" w:firstColumn="1" w:lastColumn="0" w:noHBand="0" w:noVBand="1"/>
      </w:tblPr>
      <w:tblGrid>
        <w:gridCol w:w="1844"/>
        <w:gridCol w:w="882"/>
        <w:gridCol w:w="1574"/>
        <w:gridCol w:w="1063"/>
        <w:gridCol w:w="663"/>
        <w:gridCol w:w="1087"/>
        <w:gridCol w:w="1350"/>
        <w:gridCol w:w="3113"/>
        <w:gridCol w:w="1700"/>
        <w:gridCol w:w="2890"/>
      </w:tblGrid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Naziv škole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Razred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Predmet/Aktiv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Program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Reg. br.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Šifra kompleta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Nakladnik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Naslov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Podnaslov</w:t>
            </w:r>
          </w:p>
        </w:tc>
        <w:tc>
          <w:tcPr>
            <w:tcW w:w="2890" w:type="dxa"/>
            <w:noWrap/>
            <w:hideMark/>
          </w:tcPr>
          <w:p w:rsidR="00745D9A" w:rsidRPr="006A6832" w:rsidRDefault="00745D9A" w:rsidP="00226358">
            <w:r w:rsidRPr="006A6832">
              <w:rPr>
                <w:b/>
                <w:bCs/>
              </w:rPr>
              <w:t>Autor(i)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Biologija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6164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3978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BIOLOGIJA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biologije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Irella Bogut, Snježana Đumlija, Irena Futivić, Sunčica Remenar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Engleski jezik, prvi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6169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3983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FORWARD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engleskog jezika s dodatnim digitalnim sadržajima za prvi razred gimnazija i četverogodišnjih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Anica Gregović, Melita Jurković, Aleksandra Pavličević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Etika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6178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3992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ETIKA 1 – NOVI PUTEVI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etike s dodatnim digitalnim sadržajima u prvom razredu gimnazija i srednjih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Igor Lukić, Marina Katinić, Marko Zec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Fizika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6179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FIZIKA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fizike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Jakov Labor, Jasmina Zelenko Paduan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Francuski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6185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DEFI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francuski jezik, 1. i/ili 2. razred gimnazija; methode de Fracais, Livre de l'eleve + CD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Fatiha Chahi, Monique Denyer, Audrey Gloanec, Genevieve Briet, Valerie Neuenschwander, Raphaele Fouillet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Geografija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6190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4004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GEO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geografije s dodatnim digitalnim sadržajima u prvom razredu gimnazija i strukovnih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Hermenegildo Gall, Danijel Jukopila, Predrag Kralj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Glazbena umjetnost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4008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GLAZBENA UMJETNOST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glazbene umjetnosti s dodatnim digitalnim sadržajima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Nada Medenica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Hrvatski jezik,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6198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4012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FON-FON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hrvatskoga jezika za prvi razred gimnazija i četverogodišnjih strukovnih škola (140 sati godišnje)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Dragica Dujmović-Markusi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Hrvatski jezik, književnost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4013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KNJIŽEVNI VREMEPLOV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čitanka iz hrvatskoga jezika za prvi razred gimnazija i četverogodišnjih strukovnih škola (140 sati godišnje)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Dragica Dujmović-Markusi, Sandra Rossett-Bazdan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Informatika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6209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4023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Udžbenik.hr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INFORMATIKA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 xml:space="preserve">udžbenik za 1. razred općih i prirodoslovno-matematičkih </w:t>
            </w:r>
            <w:r w:rsidRPr="006A6832">
              <w:lastRenderedPageBreak/>
              <w:t>gimnazija te 2. razred klasičnih i jezičnih gimnazija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lastRenderedPageBreak/>
              <w:t>Vinkoslav Galešev, Nikola Dmitrović, Vlasta Vlahović, Dalia Kager, Kristina Lučić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Katolički vjeronauk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6217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4031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Salesiana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DOĐI I VIDI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katoličkoga vjeronauka za prvi razred srednjih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Marin Periš, Mirjana Vučica, Dušan Vuletić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Kemija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6221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KEMIJA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kemije s dodatnim digitalnim sadržajima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Marina Luetić, Vesna Petrović Peroković, Tajana Preočanin, Sonja Rupčić Petelinc, Dubravka Turčinović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Latinski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6225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Dominović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LINGUA LATINA PER SE ILLUSTRATA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Pars I, Familia Romana : udžbenik latinskog jezika za 5. i 6. razred osnovne škole te za 1. i 2.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Hans Henning Ørberg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Likovna umjetnost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6227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4041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UMJETNOST I ČOVJEK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likovne umjetnosti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Blanka Petrinec Fulir, Natalija Stipetić Čus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Matematika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6232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Element d.o.o. za nakladništvo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MATEMATIKA 1, 1. DIO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1. razred gimnazija i strukovnih škola (3 ili 4 sata nastave tjedno)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Branimir Dakić, Neven Elezović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Matematika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6233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Element d.o.o. za nakladništvo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MATEMATIKA 1, 2. DIO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1. razred gimnazija i strukovnih škola (3 ili 4 sata nastave tjedno)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Branimir Dakić, Neven Elezović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Njemački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6244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4053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ZWEITE.SPRACHE@DEUTSCH.DE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njemačkoga jezika s dodatnim digitalnim sadržajima u prvom razredu gimnazija i strukovnih škola prva i šesta godina učenja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Irena Horvatić Bilić, Irena Lasić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Povijest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6472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4274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TRAGOVI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povijesti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Mirela Caput, Karolina Ujaković, Svjetlana Vorel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Talijanski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6266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4069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AL DENTE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talijanski jezik, 1. i/ili 2. razred gimnazija; corso d'italiano, libro dello studente + esercizi + CD + DVD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Marilisa Birello, Simone Bonafaccia, Andrea Petri, Albert Vilagrasa</w:t>
            </w:r>
          </w:p>
        </w:tc>
      </w:tr>
    </w:tbl>
    <w:p w:rsidR="009554EB" w:rsidRDefault="009554EB"/>
    <w:sectPr w:rsidR="009554EB" w:rsidSect="00745D9A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A"/>
    <w:rsid w:val="005B5F55"/>
    <w:rsid w:val="00745D9A"/>
    <w:rsid w:val="009554EB"/>
    <w:rsid w:val="00E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707F"/>
  <w15:chartTrackingRefBased/>
  <w15:docId w15:val="{107031D6-A707-4701-9C65-5EF91D8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dcterms:created xsi:type="dcterms:W3CDTF">2020-07-06T07:14:00Z</dcterms:created>
  <dcterms:modified xsi:type="dcterms:W3CDTF">2020-07-06T07:14:00Z</dcterms:modified>
</cp:coreProperties>
</file>